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0"/>
        <w:jc w:val="left"/>
        <w:outlineLvl w:val="0"/>
      </w:pPr>
      <w:r>
        <w:rPr>
          <w:b/>
          <w:bCs/>
          <w:color w:val="0F766E"/>
          <w:sz w:val="40"/>
          <w:szCs w:val="40"/>
        </w:rPr>
        <w:t xml:space="preserve">TÀI LIỆU HƯỚNG DẪN</w:t>
      </w:r>
    </w:p>
    <w:p>
      <w:pPr>
        <w:pBdr>
          <w:bottom w:val="single" w:color="D7E2E0" w:sz="6" w:space="4"/>
        </w:pBdr>
        <w:spacing w:after="100" w:before="320"/>
        <w:jc w:val="left"/>
        <w:outlineLvl w:val="0"/>
      </w:pPr>
      <w:r>
        <w:rPr>
          <w:b/>
          <w:bCs/>
          <w:color w:val="0F766E"/>
          <w:sz w:val="30"/>
          <w:szCs w:val="30"/>
        </w:rPr>
        <w:t xml:space="preserve">Tích hợp SSO và LMS — Project Mentor</w:t>
      </w:r>
    </w:p>
    <w:p>
      <w:pPr>
        <w:spacing w:after="120"/>
      </w:pPr>
      <w:r>
        <w:t xml:space="preserve">Tài liệu hướng dẫn quản trị viên/CNTT của đơn vị tích hợp </w:t>
      </w:r>
      <w:r>
        <w:rPr>
          <w:b/>
          <w:bCs/>
        </w:rPr>
        <w:t xml:space="preserve">đăng nhập một lần (SSO)</w:t>
      </w:r>
      <w:r>
        <w:t xml:space="preserve"> và</w:t>
      </w:r>
    </w:p>
    <w:p>
      <w:pPr>
        <w:spacing w:after="120"/>
      </w:pPr>
      <w:r>
        <w:rPr>
          <w:b/>
          <w:bCs/>
        </w:rPr>
        <w:t xml:space="preserve">đồng bộ LMS</w:t>
      </w:r>
      <w:r>
        <w:t xml:space="preserve"> với Project Mentor.</w:t>
      </w:r>
    </w:p>
    <w:tbl>
      <w:tblPr>
        <w:tblW w:type="pct" w:w="100%"/>
        <w:tblBorders>
          <w:top w:val="single" w:color="D7E2E0" w:sz="4"/>
          <w:left w:val="single" w:color="D7E2E0" w:sz="4"/>
          <w:bottom w:val="single" w:color="D7E2E0" w:sz="4"/>
          <w:right w:val="single" w:color="D7E2E0" w:sz="4"/>
          <w:insideH w:val="single" w:color="E6ECEA" w:sz="4"/>
          <w:insideV w:val="single" w:color="E6ECEA" w:sz="4"/>
        </w:tblBorders>
      </w:tblPr>
      <w:tblGrid>
        <w:gridCol w:w="100"/>
        <w:gridCol w:w="100"/>
      </w:tblGrid>
      <w:tr>
        <w:trPr>
          <w:tblHeader/>
        </w:trPr>
        <w:tc>
          <w:tcPr>
            <w:shd w:fill="EEF6F4" w:color="auto" w:val="clear"/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b/>
                <w:bCs/>
                <w:color w:val="0F766E"/>
              </w:rPr>
              <w:t xml:space="preserve">Đối tượng</w:t>
            </w:r>
          </w:p>
        </w:tc>
        <w:tc>
          <w:tcPr>
            <w:shd w:fill="EEF6F4" w:color="auto" w:val="clear"/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b/>
                <w:bCs/>
                <w:color w:val="0F766E"/>
              </w:rPr>
              <w:t xml:space="preserve">Quản trị viên / bộ phận CNTT của đơn vị</w:t>
            </w:r>
          </w:p>
        </w:tc>
      </w:tr>
      <w:tr>
        <w:trPr>
          <w:tblHeader w:val="false"/>
        </w:trPr>
        <w:tc>
          <w:tcPr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b/>
                <w:bCs/>
              </w:rPr>
              <w:t xml:space="preserve">Phạm vi</w:t>
            </w:r>
          </w:p>
        </w:tc>
        <w:tc>
          <w:tcPr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t xml:space="preserve">Cấu hình SSO (OIDC), đồng bộ tài khoản/lớp từ LMS</w:t>
            </w:r>
          </w:p>
        </w:tc>
      </w:tr>
      <w:tr>
        <w:trPr>
          <w:tblHeader w:val="false"/>
        </w:trPr>
        <w:tc>
          <w:tcPr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b/>
                <w:bCs/>
              </w:rPr>
              <w:t xml:space="preserve">Ghi chú</w:t>
            </w:r>
          </w:p>
        </w:tc>
        <w:tc>
          <w:tcPr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t xml:space="preserve">Cần quyền cấu hình Identity Provider của đơn vị. Ảnh minh hoạ dùng dữ liệu mẫu.</w:t>
            </w:r>
          </w:p>
        </w:tc>
      </w:tr>
    </w:tbl>
    <w:p>
      <w:pPr>
        <w:spacing w:after="60"/>
      </w:pPr>
    </w:p>
    <w:p>
      <w:pPr>
        <w:pBdr>
          <w:bottom w:val="single" w:color="D7E2E0" w:sz="6" w:space="4"/>
        </w:pBdr>
        <w:spacing w:after="100" w:before="320"/>
        <w:jc w:val="left"/>
        <w:outlineLvl w:val="0"/>
      </w:pPr>
      <w:r>
        <w:rPr>
          <w:b/>
          <w:bCs/>
          <w:color w:val="0F766E"/>
          <w:sz w:val="30"/>
          <w:szCs w:val="30"/>
        </w:rPr>
        <w:t xml:space="preserve">Mục lục</w:t>
      </w:r>
    </w:p>
    <w:p>
      <w:pPr>
        <w:spacing w:after="30"/>
        <w:ind w:left="360" w:hanging="240"/>
      </w:pPr>
      <w:r>
        <w:rPr>
          <w:b/>
          <w:bCs/>
          <w:color w:val="0F766E"/>
        </w:rPr>
        <w:t xml:space="preserve">1. </w:t>
      </w:r>
      <w:r>
        <w:rPr>
          <w:color w:val="0F766E"/>
        </w:rPr>
        <w:t xml:space="preserve">Tổng quan</w:t>
      </w:r>
    </w:p>
    <w:p>
      <w:pPr>
        <w:spacing w:after="30"/>
        <w:ind w:left="360" w:hanging="240"/>
      </w:pPr>
      <w:r>
        <w:rPr>
          <w:b/>
          <w:bCs/>
          <w:color w:val="0F766E"/>
        </w:rPr>
        <w:t xml:space="preserve">2. </w:t>
      </w:r>
      <w:r>
        <w:rPr>
          <w:color w:val="0F766E"/>
        </w:rPr>
        <w:t xml:space="preserve">Cấu hình SSO (OIDC)</w:t>
      </w:r>
    </w:p>
    <w:p>
      <w:pPr>
        <w:spacing w:after="30"/>
        <w:ind w:left="360" w:hanging="240"/>
      </w:pPr>
      <w:r>
        <w:rPr>
          <w:b/>
          <w:bCs/>
          <w:color w:val="0F766E"/>
        </w:rPr>
        <w:t xml:space="preserve">3. </w:t>
      </w:r>
      <w:r>
        <w:rPr>
          <w:color w:val="0F766E"/>
        </w:rPr>
        <w:t xml:space="preserve">Đồng bộ LMS</w:t>
      </w:r>
    </w:p>
    <w:p>
      <w:pPr>
        <w:spacing w:after="30"/>
        <w:ind w:left="360" w:hanging="240"/>
      </w:pPr>
      <w:r>
        <w:rPr>
          <w:b/>
          <w:bCs/>
          <w:color w:val="0F766E"/>
        </w:rPr>
        <w:t xml:space="preserve">4. </w:t>
      </w:r>
      <w:r>
        <w:rPr>
          <w:color w:val="0F766E"/>
        </w:rPr>
        <w:t xml:space="preserve">Kiểm thử và lưu ý</w:t>
      </w:r>
    </w:p>
    <w:p>
      <w:pPr>
        <w:spacing w:after="60"/>
      </w:pPr>
    </w:p>
    <w:p>
      <w:pPr>
        <w:pBdr>
          <w:bottom w:val="single" w:color="D7E2E0" w:sz="6" w:space="4"/>
        </w:pBdr>
        <w:spacing w:after="100" w:before="320"/>
        <w:jc w:val="left"/>
        <w:outlineLvl w:val="0"/>
      </w:pPr>
      <w:r>
        <w:rPr>
          <w:b/>
          <w:bCs/>
          <w:color w:val="0F766E"/>
          <w:sz w:val="30"/>
          <w:szCs w:val="30"/>
        </w:rPr>
        <w:t xml:space="preserve">1. Tổng quan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b/>
          <w:bCs/>
        </w:rPr>
        <w:t xml:space="preserve">SSO (OIDC)</w:t>
      </w:r>
      <w:r>
        <w:t xml:space="preserve">: cho phép người dùng đăng nhập bằng tài khoản của trường (Azure AD / Microsoft 365 / Google Workspace / Okta…) thay vì email–mật khẩu riêng.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b/>
          <w:bCs/>
        </w:rPr>
        <w:t xml:space="preserve">Đồng bộ LMS</w:t>
      </w:r>
      <w:r>
        <w:t xml:space="preserve">: nhập danh sách người dùng/lớp từ hệ thống quản lý học tập của đơn vị.</w:t>
      </w:r>
    </w:p>
    <w:p>
      <w:pPr>
        <w:spacing w:after="120"/>
      </w:pPr>
      <w:r>
        <w:t xml:space="preserve">Cả hai được cấu hình tại khu vực quản trị: </w:t>
      </w:r>
      <w:r>
        <w:rPr>
          <w:b/>
          <w:bCs/>
        </w:rPr>
        <w:t xml:space="preserve">Cấu hình SSO</w:t>
      </w:r>
      <w:r>
        <w:t xml:space="preserve">.</w:t>
      </w:r>
    </w:p>
    <w:p>
      <w:pPr>
        <w:spacing w:after="60"/>
      </w:pPr>
    </w:p>
    <w:p>
      <w:pPr>
        <w:pBdr>
          <w:bottom w:val="single" w:color="D7E2E0" w:sz="6" w:space="4"/>
        </w:pBdr>
        <w:spacing w:after="100" w:before="320"/>
        <w:jc w:val="left"/>
        <w:outlineLvl w:val="0"/>
      </w:pPr>
      <w:r>
        <w:rPr>
          <w:b/>
          <w:bCs/>
          <w:color w:val="0F766E"/>
          <w:sz w:val="30"/>
          <w:szCs w:val="30"/>
        </w:rPr>
        <w:t xml:space="preserve">2. Cấu hình SSO (OIDC)</w:t>
      </w:r>
    </w:p>
    <w:p>
      <w:pPr>
        <w:spacing w:after="120"/>
      </w:pPr>
      <w:r>
        <w:t xml:space="preserve">Mở </w:t>
      </w:r>
      <w:r>
        <w:rPr>
          <w:b/>
          <w:bCs/>
        </w:rPr>
        <w:t xml:space="preserve">Cấu hình SSO</w:t>
      </w:r>
      <w:r>
        <w:t xml:space="preserve"> trong khu vực quản trị.</w:t>
      </w:r>
    </w:p>
    <w:p>
      <w:pPr>
        <w:spacing w:after="40" w:before="80"/>
        <w:jc w:val="center"/>
      </w:pPr>
      <w:r>
        <w:drawing>
          <wp:inline distT="0" distB="0" distL="0" distR="0">
            <wp:extent cx="5715000" cy="35718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60"/>
        <w:jc w:val="center"/>
      </w:pPr>
      <w:r>
        <w:rPr>
          <w:i/>
          <w:iCs/>
          <w:color w:val="5B6770"/>
          <w:sz w:val="17"/>
          <w:szCs w:val="17"/>
        </w:rPr>
        <w:t xml:space="preserve">Hình 1 — Cấu hình SSO (OIDC).</w:t>
      </w:r>
    </w:p>
    <w:p>
      <w:pPr>
        <w:spacing w:after="120"/>
      </w:pPr>
      <w:r>
        <w:t xml:space="preserve">Các trường cần điền:</w:t>
      </w:r>
    </w:p>
    <w:p>
      <w:pPr>
        <w:spacing w:after="30"/>
        <w:ind w:left="360" w:hanging="240"/>
      </w:pPr>
      <w:r>
        <w:rPr>
          <w:b/>
          <w:bCs/>
          <w:color w:val="0F766E"/>
        </w:rPr>
        <w:t xml:space="preserve">1. </w:t>
      </w:r>
      <w:r>
        <w:rPr>
          <w:b/>
          <w:bCs/>
        </w:rPr>
        <w:t xml:space="preserve">Tenant slug</w:t>
      </w:r>
      <w:r>
        <w:t xml:space="preserve">: định danh đơn vị, dùng để tạo </w:t>
      </w:r>
      <w:r>
        <w:rPr>
          <w:b/>
          <w:bCs/>
        </w:rPr>
        <w:t xml:space="preserve">Callback URL</w:t>
      </w:r>
      <w:r>
        <w:t xml:space="preserve"> (ví dụ </w:t>
      </w:r>
      <w:r>
        <w:rPr>
          <w:rFonts w:ascii="Consolas" w:cs="Consolas" w:eastAsia="Consolas" w:hAnsi="Consolas"/>
          <w:color w:val="0F766E"/>
        </w:rPr>
        <w:t xml:space="preserve">/api/sso/&lt;slug&gt;/callback</w:t>
      </w:r>
      <w:r>
        <w:t xml:space="preserve">). Khai báo Callback URL này tại Identity Provider của trường.</w:t>
      </w:r>
    </w:p>
    <w:p>
      <w:pPr>
        <w:spacing w:after="30"/>
        <w:ind w:left="360" w:hanging="240"/>
      </w:pPr>
      <w:r>
        <w:rPr>
          <w:b/>
          <w:bCs/>
          <w:color w:val="0F766E"/>
        </w:rPr>
        <w:t xml:space="preserve">2. </w:t>
      </w:r>
      <w:r>
        <w:rPr>
          <w:b/>
          <w:bCs/>
        </w:rPr>
        <w:t xml:space="preserve">Issuer URL</w:t>
      </w:r>
      <w:r>
        <w:t xml:space="preserve">: địa chỉ issuer của Identity Provider (ví dụ Azure AD: </w:t>
      </w:r>
      <w:r>
        <w:rPr>
          <w:rFonts w:ascii="Consolas" w:cs="Consolas" w:eastAsia="Consolas" w:hAnsi="Consolas"/>
          <w:color w:val="0F766E"/>
        </w:rPr>
        <w:t xml:space="preserve">https://login.microsoftonline.com/&lt;tenant-guid&gt;/v2.0</w:t>
      </w:r>
      <w:r>
        <w:t xml:space="preserve">).</w:t>
      </w:r>
    </w:p>
    <w:p>
      <w:pPr>
        <w:spacing w:after="30"/>
        <w:ind w:left="360" w:hanging="240"/>
      </w:pPr>
      <w:r>
        <w:rPr>
          <w:b/>
          <w:bCs/>
          <w:color w:val="0F766E"/>
        </w:rPr>
        <w:t xml:space="preserve">3. </w:t>
      </w:r>
      <w:r>
        <w:rPr>
          <w:b/>
          <w:bCs/>
        </w:rPr>
        <w:t xml:space="preserve">Client ID</w:t>
      </w:r>
      <w:r>
        <w:t xml:space="preserve"> và </w:t>
      </w:r>
      <w:r>
        <w:rPr>
          <w:b/>
          <w:bCs/>
        </w:rPr>
        <w:t xml:space="preserve">Client Secret</w:t>
      </w:r>
      <w:r>
        <w:t xml:space="preserve">: lấy từ ứng dụng (app registration) tạo trên Identity Provider.</w:t>
      </w:r>
    </w:p>
    <w:p>
      <w:pPr>
        <w:spacing w:after="30"/>
        <w:ind w:left="360" w:hanging="240"/>
      </w:pPr>
      <w:r>
        <w:rPr>
          <w:b/>
          <w:bCs/>
          <w:color w:val="0F766E"/>
        </w:rPr>
        <w:t xml:space="preserve">4. </w:t>
      </w:r>
      <w:r>
        <w:rPr>
          <w:b/>
          <w:bCs/>
        </w:rPr>
        <w:t xml:space="preserve">Email domain ràng buộc</w:t>
      </w:r>
      <w:r>
        <w:t xml:space="preserve"> </w:t>
      </w:r>
      <w:r>
        <w:rPr>
          <w:i/>
          <w:iCs/>
        </w:rPr>
        <w:t xml:space="preserve">(tuỳ chọn)</w:t>
      </w:r>
      <w:r>
        <w:t xml:space="preserve">: chỉ cho phép người dùng có email thuộc domain này tự tạo tài khoản (auto-provision). Để trống nếu chấp nhận mọi email từ Identity Provider.</w:t>
      </w:r>
    </w:p>
    <w:p>
      <w:pPr>
        <w:spacing w:after="30"/>
        <w:ind w:left="360" w:hanging="240"/>
      </w:pPr>
      <w:r>
        <w:rPr>
          <w:b/>
          <w:bCs/>
          <w:color w:val="0F766E"/>
        </w:rPr>
        <w:t xml:space="preserve">5. </w:t>
      </w:r>
      <w:r>
        <w:rPr>
          <w:b/>
          <w:bCs/>
        </w:rPr>
        <w:t xml:space="preserve">Role mặc định khi auto-provision</w:t>
      </w:r>
      <w:r>
        <w:t xml:space="preserve">: vai trò gán cho người dùng đăng nhập SSO lần đầu (ví dụ Sinh viên).</w:t>
      </w:r>
    </w:p>
    <w:p>
      <w:pPr>
        <w:spacing w:after="30"/>
        <w:ind w:left="360" w:hanging="240"/>
      </w:pPr>
      <w:r>
        <w:rPr>
          <w:b/>
          <w:bCs/>
          <w:color w:val="0F766E"/>
        </w:rPr>
        <w:t xml:space="preserve">6. </w:t>
      </w:r>
      <w:r>
        <w:rPr>
          <w:b/>
          <w:bCs/>
        </w:rPr>
        <w:t xml:space="preserve">Enabled</w:t>
      </w:r>
      <w:r>
        <w:t xml:space="preserve">: bật để hiển thị nút đăng nhập SSO trên trang đăng nhập.</w:t>
      </w:r>
    </w:p>
    <w:p>
      <w:pPr>
        <w:spacing w:after="120"/>
      </w:pPr>
      <w:r>
        <w:t xml:space="preserve">Chọn </w:t>
      </w:r>
      <w:r>
        <w:rPr>
          <w:b/>
          <w:bCs/>
        </w:rPr>
        <w:t xml:space="preserve">Lưu cấu hình</w:t>
      </w:r>
      <w:r>
        <w:t xml:space="preserve"> để áp dụng.</w:t>
      </w:r>
    </w:p>
    <w:p>
      <w:pPr>
        <w:spacing w:after="70" w:before="220"/>
        <w:jc w:val="left"/>
        <w:outlineLvl w:val="1"/>
      </w:pPr>
      <w:r>
        <w:rPr>
          <w:b/>
          <w:bCs/>
          <w:color w:val="1B2A2E"/>
          <w:sz w:val="24"/>
          <w:szCs w:val="24"/>
        </w:rPr>
        <w:t xml:space="preserve">Các bước phía Identity Provider</w:t>
      </w:r>
    </w:p>
    <w:p>
      <w:pPr>
        <w:spacing w:after="30"/>
        <w:ind w:left="360" w:hanging="240"/>
      </w:pPr>
      <w:r>
        <w:rPr>
          <w:b/>
          <w:bCs/>
          <w:color w:val="0F766E"/>
        </w:rPr>
        <w:t xml:space="preserve">1. </w:t>
      </w:r>
      <w:r>
        <w:t xml:space="preserve">Tạo một ứng dụng OIDC (app registration / OAuth client).</w:t>
      </w:r>
    </w:p>
    <w:p>
      <w:pPr>
        <w:spacing w:after="30"/>
        <w:ind w:left="360" w:hanging="240"/>
      </w:pPr>
      <w:r>
        <w:rPr>
          <w:b/>
          <w:bCs/>
          <w:color w:val="0F766E"/>
        </w:rPr>
        <w:t xml:space="preserve">2. </w:t>
      </w:r>
      <w:r>
        <w:t xml:space="preserve">Thêm </w:t>
      </w:r>
      <w:r>
        <w:rPr>
          <w:b/>
          <w:bCs/>
        </w:rPr>
        <w:t xml:space="preserve">Redirect/Callback URL</w:t>
      </w:r>
      <w:r>
        <w:t xml:space="preserve"> = Callback URL hiển thị ở bước 1.</w:t>
      </w:r>
    </w:p>
    <w:p>
      <w:pPr>
        <w:spacing w:after="30"/>
        <w:ind w:left="360" w:hanging="240"/>
      </w:pPr>
      <w:r>
        <w:rPr>
          <w:b/>
          <w:bCs/>
          <w:color w:val="0F766E"/>
        </w:rPr>
        <w:t xml:space="preserve">3. </w:t>
      </w:r>
      <w:r>
        <w:t xml:space="preserve">Lấy </w:t>
      </w:r>
      <w:r>
        <w:rPr>
          <w:b/>
          <w:bCs/>
        </w:rPr>
        <w:t xml:space="preserve">Issuer</w:t>
      </w:r>
      <w:r>
        <w:t xml:space="preserve">, </w:t>
      </w:r>
      <w:r>
        <w:rPr>
          <w:b/>
          <w:bCs/>
        </w:rPr>
        <w:t xml:space="preserve">Client ID</w:t>
      </w:r>
      <w:r>
        <w:t xml:space="preserve">, </w:t>
      </w:r>
      <w:r>
        <w:rPr>
          <w:b/>
          <w:bCs/>
        </w:rPr>
        <w:t xml:space="preserve">Client Secret</w:t>
      </w:r>
      <w:r>
        <w:t xml:space="preserve"> và điền vào biểu mẫu.</w:t>
      </w:r>
    </w:p>
    <w:p>
      <w:pPr>
        <w:spacing w:after="30"/>
        <w:ind w:left="360" w:hanging="240"/>
      </w:pPr>
      <w:r>
        <w:rPr>
          <w:b/>
          <w:bCs/>
          <w:color w:val="0F766E"/>
        </w:rPr>
        <w:t xml:space="preserve">4. </w:t>
      </w:r>
      <w:r>
        <w:t xml:space="preserve">Cấp quyền đọc thông tin hồ sơ cơ bản (email, tên).</w:t>
      </w:r>
    </w:p>
    <w:p>
      <w:pPr>
        <w:spacing w:after="60"/>
      </w:pPr>
    </w:p>
    <w:p>
      <w:pPr>
        <w:pBdr>
          <w:bottom w:val="single" w:color="D7E2E0" w:sz="6" w:space="4"/>
        </w:pBdr>
        <w:spacing w:after="100" w:before="320"/>
        <w:jc w:val="left"/>
        <w:outlineLvl w:val="0"/>
      </w:pPr>
      <w:r>
        <w:rPr>
          <w:b/>
          <w:bCs/>
          <w:color w:val="0F766E"/>
          <w:sz w:val="30"/>
          <w:szCs w:val="30"/>
        </w:rPr>
        <w:t xml:space="preserve">3. Đồng bộ LMS</w:t>
      </w:r>
    </w:p>
    <w:p>
      <w:pPr>
        <w:spacing w:after="120"/>
      </w:pPr>
      <w:r>
        <w:t xml:space="preserve">Phần cấu hình LMS cho phép kết nối và đồng bộ danh sách người dùng/lớp từ hệ thống quản lý học tập của đơn vị. Sau khi cấu hình, có thể đồng bộ thủ công từ khu vực </w:t>
      </w:r>
      <w:r>
        <w:rPr>
          <w:b/>
          <w:bCs/>
        </w:rPr>
        <w:t xml:space="preserve">Tài khoản</w:t>
      </w:r>
      <w:r>
        <w:t xml:space="preserve">.</w:t>
      </w:r>
    </w:p>
    <w:p>
      <w:pPr>
        <w:spacing w:after="120"/>
      </w:pPr>
      <w:r>
        <w:t xml:space="preserve">Trình tự chung:</w:t>
      </w:r>
    </w:p>
    <w:p>
      <w:pPr>
        <w:spacing w:after="30"/>
        <w:ind w:left="360" w:hanging="240"/>
      </w:pPr>
      <w:r>
        <w:rPr>
          <w:b/>
          <w:bCs/>
          <w:color w:val="0F766E"/>
        </w:rPr>
        <w:t xml:space="preserve">1. </w:t>
      </w:r>
      <w:r>
        <w:t xml:space="preserve">Khai báo thông tin kết nối LMS trong khu vực cấu hình.</w:t>
      </w:r>
    </w:p>
    <w:p>
      <w:pPr>
        <w:spacing w:after="30"/>
        <w:ind w:left="360" w:hanging="240"/>
      </w:pPr>
      <w:r>
        <w:rPr>
          <w:b/>
          <w:bCs/>
          <w:color w:val="0F766E"/>
        </w:rPr>
        <w:t xml:space="preserve">2. </w:t>
      </w:r>
      <w:r>
        <w:t xml:space="preserve">Chạy đồng bộ để nhập danh sách người dùng/lớp.</w:t>
      </w:r>
    </w:p>
    <w:p>
      <w:pPr>
        <w:spacing w:after="30"/>
        <w:ind w:left="360" w:hanging="240"/>
      </w:pPr>
      <w:r>
        <w:rPr>
          <w:b/>
          <w:bCs/>
          <w:color w:val="0F766E"/>
        </w:rPr>
        <w:t xml:space="preserve">3. </w:t>
      </w:r>
      <w:r>
        <w:t xml:space="preserve">Kiểm tra kết quả trong </w:t>
      </w:r>
      <w:r>
        <w:rPr>
          <w:b/>
          <w:bCs/>
        </w:rPr>
        <w:t xml:space="preserve">Tài khoản</w:t>
      </w:r>
      <w:r>
        <w:t xml:space="preserve"> (vai trò, đơn vị được gán).</w:t>
      </w:r>
    </w:p>
    <w:p>
      <w:pPr>
        <w:pBdr>
          <w:left w:val="single" w:color="0F766E" w:sz="18" w:space="12"/>
        </w:pBdr>
        <w:spacing w:after="100"/>
        <w:ind w:left="360"/>
      </w:pPr>
      <w:r>
        <w:rPr>
          <w:i/>
          <w:iCs/>
          <w:color w:val="5B6770"/>
        </w:rPr>
        <w:t xml:space="preserve">Khi chưa tích hợp LMS, có thể tạo tài khoản hàng loạt bằng </w:t>
      </w:r>
      <w:r>
        <w:rPr>
          <w:b/>
          <w:bCs/>
          <w:i/>
          <w:iCs/>
          <w:color w:val="5B6770"/>
        </w:rPr>
        <w:t xml:space="preserve">Import CSV</w:t>
      </w:r>
      <w:r>
        <w:rPr>
          <w:i/>
          <w:iCs/>
          <w:color w:val="5B6770"/>
        </w:rPr>
        <w:t xml:space="preserve"> (xem </w:t>
      </w:r>
      <w:r>
        <w:rPr>
          <w:i/>
          <w:iCs/>
          <w:color w:val="5B6770"/>
        </w:rPr>
        <w:t xml:space="preserve">Hướng dẫn Quản trị viên</w:t>
      </w:r>
      <w:r>
        <w:rPr>
          <w:i/>
          <w:iCs/>
          <w:color w:val="5B6770"/>
        </w:rPr>
        <w:t xml:space="preserve">).</w:t>
      </w:r>
    </w:p>
    <w:p>
      <w:pPr>
        <w:spacing w:after="60"/>
      </w:pPr>
    </w:p>
    <w:p>
      <w:pPr>
        <w:pBdr>
          <w:bottom w:val="single" w:color="D7E2E0" w:sz="6" w:space="4"/>
        </w:pBdr>
        <w:spacing w:after="100" w:before="320"/>
        <w:jc w:val="left"/>
        <w:outlineLvl w:val="0"/>
      </w:pPr>
      <w:r>
        <w:rPr>
          <w:b/>
          <w:bCs/>
          <w:color w:val="0F766E"/>
          <w:sz w:val="30"/>
          <w:szCs w:val="30"/>
        </w:rPr>
        <w:t xml:space="preserve">4. Kiểm thử và lưu ý</w:t>
      </w:r>
    </w:p>
    <w:p>
      <w:pPr>
        <w:pStyle w:val="ListParagraph"/>
        <w:numPr>
          <w:ilvl w:val="0"/>
          <w:numId w:val="1"/>
        </w:numPr>
        <w:spacing w:after="30"/>
      </w:pPr>
      <w:r>
        <w:t xml:space="preserve">Sau khi bật SSO, đăng nhập thử bằng một tài khoản của trường để xác nhận luồng hoạt động và vai trò được gán đúng.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b/>
          <w:bCs/>
        </w:rPr>
        <w:t xml:space="preserve">Client Secret</w:t>
      </w:r>
      <w:r>
        <w:t xml:space="preserve"> là thông tin nhạy cảm — chỉ nhập bởi quản trị viên/CNTT, không chia sẻ.</w:t>
      </w:r>
    </w:p>
    <w:p>
      <w:pPr>
        <w:pStyle w:val="ListParagraph"/>
        <w:numPr>
          <w:ilvl w:val="0"/>
          <w:numId w:val="1"/>
        </w:numPr>
        <w:spacing w:after="30"/>
      </w:pPr>
      <w:r>
        <w:t xml:space="preserve">Khi thay đổi cấu hình ở Identity Provider (secret hết hạn, đổi domain), cập nhật lại tại đây.</w:t>
      </w:r>
    </w:p>
    <w:p>
      <w:pPr>
        <w:pStyle w:val="ListParagraph"/>
        <w:numPr>
          <w:ilvl w:val="0"/>
          <w:numId w:val="1"/>
        </w:numPr>
        <w:spacing w:after="30"/>
      </w:pPr>
      <w:r>
        <w:t xml:space="preserve">Có thể duy trì song song đăng nhập email–mật khẩu cho tài khoản quản trị dự phòng.</w:t>
      </w:r>
    </w:p>
    <w:p>
      <w:pPr>
        <w:spacing w:after="60"/>
      </w:pPr>
    </w:p>
    <w:p>
      <w:pPr>
        <w:spacing w:after="120"/>
      </w:pPr>
      <w:r>
        <w:rPr>
          <w:i/>
          <w:iCs/>
        </w:rPr>
        <w:t xml:space="preserve">Project Mentor — AgenticLab. Hỗ trợ: support@agenticlabvn.com</w:t>
      </w:r>
    </w:p>
    <w:sectPr>
      <w:pgSz w:w="11906" w:h="16838" w:orient="portrait"/>
      <w:pgMar w:top="1100" w:right="1100" w:bottom="1100" w:left="11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0262B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33fda3750dfb698d578ccb21321990aa7712b9d3.png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12-tich-hop-sso-lms</dc:title>
  <dc:creator>AgenticLab</dc:creator>
  <cp:lastModifiedBy>Un-named</cp:lastModifiedBy>
  <cp:revision>1</cp:revision>
  <dcterms:created xsi:type="dcterms:W3CDTF">2026-06-26T12:16:26.726Z</dcterms:created>
  <dcterms:modified xsi:type="dcterms:W3CDTF">2026-06-26T12:16:26.726Z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